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4C6" w:rsidRDefault="001E44C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E44C6" w:rsidRDefault="001E44C6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E44C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E44C6" w:rsidRDefault="001E44C6">
            <w:pPr>
              <w:pStyle w:val="ConsPlusNormal"/>
              <w:outlineLvl w:val="0"/>
            </w:pPr>
            <w:r>
              <w:t>12 июля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E44C6" w:rsidRDefault="001E44C6">
            <w:pPr>
              <w:pStyle w:val="ConsPlusNormal"/>
              <w:jc w:val="right"/>
              <w:outlineLvl w:val="0"/>
            </w:pPr>
            <w:r>
              <w:t>N 300-ОЗ</w:t>
            </w:r>
          </w:p>
        </w:tc>
      </w:tr>
    </w:tbl>
    <w:p w:rsidR="001E44C6" w:rsidRDefault="001E44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r>
        <w:t>НОВГОРОДСКАЯ ОБЛАСТЬ</w:t>
      </w:r>
    </w:p>
    <w:p w:rsidR="001E44C6" w:rsidRDefault="001E44C6">
      <w:pPr>
        <w:pStyle w:val="ConsPlusTitle"/>
        <w:jc w:val="center"/>
      </w:pPr>
    </w:p>
    <w:p w:rsidR="001E44C6" w:rsidRDefault="001E44C6">
      <w:pPr>
        <w:pStyle w:val="ConsPlusTitle"/>
        <w:jc w:val="center"/>
      </w:pPr>
      <w:r>
        <w:t>ОБЛАСТНОЙ ЗАКОН</w:t>
      </w:r>
    </w:p>
    <w:p w:rsidR="001E44C6" w:rsidRDefault="001E44C6">
      <w:pPr>
        <w:pStyle w:val="ConsPlusTitle"/>
        <w:jc w:val="center"/>
      </w:pPr>
    </w:p>
    <w:p w:rsidR="001E44C6" w:rsidRDefault="001E44C6">
      <w:pPr>
        <w:pStyle w:val="ConsPlusTitle"/>
        <w:jc w:val="center"/>
      </w:pPr>
      <w:r>
        <w:t>О КНИГЕ ПОЧЕТА НОВГОРОДСКОЙ ОБЛАСТИ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</w:pPr>
      <w:r>
        <w:t>Принят</w:t>
      </w:r>
    </w:p>
    <w:p w:rsidR="001E44C6" w:rsidRDefault="001E44C6">
      <w:pPr>
        <w:pStyle w:val="ConsPlusNormal"/>
        <w:jc w:val="right"/>
      </w:pPr>
      <w:r>
        <w:t>Постановлением</w:t>
      </w:r>
    </w:p>
    <w:p w:rsidR="001E44C6" w:rsidRDefault="001E44C6">
      <w:pPr>
        <w:pStyle w:val="ConsPlusNormal"/>
        <w:jc w:val="right"/>
      </w:pPr>
      <w:r>
        <w:t>Новгородской областной Думы</w:t>
      </w:r>
    </w:p>
    <w:p w:rsidR="001E44C6" w:rsidRDefault="001E44C6">
      <w:pPr>
        <w:pStyle w:val="ConsPlusNormal"/>
        <w:jc w:val="right"/>
      </w:pPr>
      <w:r>
        <w:t>от 23.06.2004 N 749-III ОД</w:t>
      </w:r>
    </w:p>
    <w:p w:rsidR="001E44C6" w:rsidRDefault="001E44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(в ред. областных законов Новгородской области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03.03.2008 </w:t>
            </w:r>
            <w:hyperlink r:id="rId5" w:history="1">
              <w:r>
                <w:rPr>
                  <w:color w:val="0000FF"/>
                </w:rPr>
                <w:t>N 257-ОЗ</w:t>
              </w:r>
            </w:hyperlink>
            <w:r>
              <w:rPr>
                <w:color w:val="392C69"/>
              </w:rPr>
              <w:t xml:space="preserve">, от 03.03.2014 </w:t>
            </w:r>
            <w:hyperlink r:id="rId6" w:history="1">
              <w:r>
                <w:rPr>
                  <w:color w:val="0000FF"/>
                </w:rPr>
                <w:t>N 489-ОЗ</w:t>
              </w:r>
            </w:hyperlink>
            <w:r>
              <w:rPr>
                <w:color w:val="392C69"/>
              </w:rPr>
              <w:t xml:space="preserve">, от 01.03.2019 </w:t>
            </w:r>
            <w:hyperlink r:id="rId7" w:history="1">
              <w:r>
                <w:rPr>
                  <w:color w:val="0000FF"/>
                </w:rPr>
                <w:t>N 374-ОЗ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1. Книга Почета Новгородской области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Книга Почета Новгородской области (далее - Книга Почета) учреждается в целях общественного признания и увековечения особых личных заслуг граждан Российской Федерации, граждан (подданных) иностранных государств, лиц без гражданства, внесших весомый вклад в развитие производства, науки, культуры, искусства, воспитания и образования, здравоохранения, спорта, законности и правопорядка, охраны окружающей среды и иных направлений трудовой и общественной деятельности, способствующей обеспечению благосостояния Новгородской области, повышению ее авторитета в Российской Федерации и за рубежом.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2. Условия занесения в Книгу Почета, ее описание и хранение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1. В Книгу Почета заносятся сведения о гражданах Российской Федерации, гражданах (подданных) иностранных государств, лицах без гражданства.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Решение о занесении сведений о гражданах (лицах без гражданства) в Книгу Почета принимается Советом по занесению в Книгу Почета (далее - Совет) и утверждается указом Губернатора Новгородской области.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2. Ежегодно в Книгу Почета может быть включено не более трех кандидатов из числа граждан (лиц без гражданства). Внесение записи сведений о гражданах (лицах без гражданства) в Книгу Почета не связывается с фактами их рождения или проживания на территории Новгородской области.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Право быть занесенным в Книгу Почета получает кандидат, за которого проголосовали не менее половины присутствующих на заседании членов Совета.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Новгородской области от 01.03.2019 N 374-ОЗ)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Сведения об одном и том же гражданине (лице без гражданства) не могут быть занесены в Книгу Почета повторно.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 xml:space="preserve">Описание, образцы обложки и листов Книги Почета приведены в </w:t>
      </w:r>
      <w:hyperlink w:anchor="P108" w:history="1">
        <w:r>
          <w:rPr>
            <w:color w:val="0000FF"/>
          </w:rPr>
          <w:t>приложениях 1</w:t>
        </w:r>
      </w:hyperlink>
      <w:r>
        <w:t xml:space="preserve">, </w:t>
      </w:r>
      <w:hyperlink w:anchor="P132" w:history="1">
        <w:r>
          <w:rPr>
            <w:color w:val="0000FF"/>
          </w:rPr>
          <w:t>2</w:t>
        </w:r>
      </w:hyperlink>
      <w:r>
        <w:t xml:space="preserve"> и </w:t>
      </w:r>
      <w:hyperlink w:anchor="P145" w:history="1">
        <w:r>
          <w:rPr>
            <w:color w:val="0000FF"/>
          </w:rPr>
          <w:t>3</w:t>
        </w:r>
      </w:hyperlink>
      <w:r>
        <w:t xml:space="preserve"> к </w:t>
      </w:r>
      <w:r>
        <w:lastRenderedPageBreak/>
        <w:t>настоящему областному закону.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3. Книга Почета постоянно хранится в здании Правительства Новгородской области на специальной тумбе, установленной в холле третьего этажа.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Сведения из Книги Почета являются общедоступными и могут публиковаться в средствах массовой информации.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3. Свидетельство о занесении в Книгу Почета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1. Гражданам Российской Федерации, гражданам (подданным) иностранных государств, лицам без гражданства, сведения о которых занесены в Книгу Почета, выдается свидетельство о занесении в Книгу Почета (далее - свидетельство).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 xml:space="preserve">Описание и образец свидетельства приведены в </w:t>
      </w:r>
      <w:hyperlink w:anchor="P158" w:history="1">
        <w:r>
          <w:rPr>
            <w:color w:val="0000FF"/>
          </w:rPr>
          <w:t>приложениях 4</w:t>
        </w:r>
      </w:hyperlink>
      <w:r>
        <w:t xml:space="preserve"> и </w:t>
      </w:r>
      <w:hyperlink w:anchor="P192" w:history="1">
        <w:r>
          <w:rPr>
            <w:color w:val="0000FF"/>
          </w:rPr>
          <w:t>5</w:t>
        </w:r>
      </w:hyperlink>
      <w:r>
        <w:t xml:space="preserve"> к настоящему областному закону.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2. Свидетельство вручается Губернатором Новгородской области или председателем Новгородской областной Думы в торжественной обстановке.</w:t>
      </w:r>
    </w:p>
    <w:p w:rsidR="001E44C6" w:rsidRDefault="001E44C6">
      <w:pPr>
        <w:pStyle w:val="ConsPlusNormal"/>
        <w:jc w:val="both"/>
      </w:pPr>
      <w:r>
        <w:t xml:space="preserve">(в ред. областных законов Новгородской области от 03.03.2008 </w:t>
      </w:r>
      <w:hyperlink r:id="rId11" w:history="1">
        <w:r>
          <w:rPr>
            <w:color w:val="0000FF"/>
          </w:rPr>
          <w:t>N 257-ОЗ</w:t>
        </w:r>
      </w:hyperlink>
      <w:r>
        <w:t xml:space="preserve">, от 03.03.2014 </w:t>
      </w:r>
      <w:hyperlink r:id="rId12" w:history="1">
        <w:r>
          <w:rPr>
            <w:color w:val="0000FF"/>
          </w:rPr>
          <w:t>N 489-ОЗ</w:t>
        </w:r>
      </w:hyperlink>
      <w:r>
        <w:t>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3. В случае утраты свидетельства по заявлению гражданина (лица без гражданства), сведения о котором занесены в Книгу Почета, может быть выдан дубликат.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4. Порядок представления документов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bookmarkStart w:id="0" w:name="P50"/>
      <w:bookmarkEnd w:id="0"/>
      <w:r>
        <w:t>1. Представление о занесении сведений о гражданине Российской Федерации, гражданине (подданном) иностранного государства, лице без гражданства в Книгу Почета может быть внесено Губернатором Новгородской области, Новгородской областной Думой, представительными органами местного самоуправления (муниципальных районов и городского округа) в количестве не более одного кандидата от каждого из перечисленных в настоящей части субъектов.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Иные организации, общественные объединения и граждане осуществляют свои права на представление о занесении сведений о гражданине (лице без гражданства) в Книгу Почета через указанных в настоящей части субъектов.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2. Для рассмотрения вопроса о занесении сведений о гражданах Российской Федерации, гражданах (подданных) иностранного государства, лиц без гражданства в Книгу Почета в Совет представляются следующие документы: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 xml:space="preserve">1) ходатайство о занесении сведений о представленной кандидатуре в Книгу Почета от субъектов, указанных в </w:t>
      </w:r>
      <w:hyperlink w:anchor="P50" w:history="1">
        <w:r>
          <w:rPr>
            <w:color w:val="0000FF"/>
          </w:rPr>
          <w:t>части 1</w:t>
        </w:r>
      </w:hyperlink>
      <w:r>
        <w:t xml:space="preserve"> настоящей статьи. Ходатайство коллегиального органа представляется в форме решения коллегиального органа либо выписки из него;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2) подробная биография лица, сведения о котором представляются к занесению в Книгу Почета, с аргументированным описанием его заслуг перед Новгородской областью. При наличии производственно-экономических показателей они указываются в абсолютных величинах за последние пять лет раздельно по каждому году;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3) две цветные фотографии кандидата размером 9 x 12 см и две - размером 3 x 4 см без уголка.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 xml:space="preserve">3. Представление о занесении сведений о гражданине Российской Федерации, гражданине </w:t>
      </w:r>
      <w:r>
        <w:lastRenderedPageBreak/>
        <w:t>(подданном) иностранного государства, лице без гражданства в Книгу Почета должно быть внесено в Совет в срок до 31 декабря текущего года.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Новгородской области от 03.03.2008 N 257-ОЗ)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5. Совет по занесению в Книгу Почета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1. Совет образуется Правительством Новгородской области из общественных и политических деятелей области, ветеранов войны и труда, руководителей органов государственной власти области, органов местного самоуправления (муниципальных районов и городского округа) в количестве 15 человек. Персональный состав Совета утверждается ежегодно.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2. Заседание Совета по рассмотрению представленных кандидатур граждан и лиц без гражданства, сведения о которых предлагается занести в Книгу Почета, проводится один раз в год. Дата проведения заседания устанавливается Губернатором Новгородской области.</w:t>
      </w:r>
    </w:p>
    <w:p w:rsidR="001E44C6" w:rsidRDefault="001E44C6">
      <w:pPr>
        <w:pStyle w:val="ConsPlusNormal"/>
        <w:jc w:val="both"/>
      </w:pPr>
      <w:r>
        <w:t xml:space="preserve">(в ред. областных законов Новгородской области от 03.03.2014 </w:t>
      </w:r>
      <w:hyperlink r:id="rId16" w:history="1">
        <w:r>
          <w:rPr>
            <w:color w:val="0000FF"/>
          </w:rPr>
          <w:t>N 489-ОЗ</w:t>
        </w:r>
      </w:hyperlink>
      <w:r>
        <w:t xml:space="preserve">, от 01.03.2019 </w:t>
      </w:r>
      <w:hyperlink r:id="rId17" w:history="1">
        <w:r>
          <w:rPr>
            <w:color w:val="0000FF"/>
          </w:rPr>
          <w:t>N 374-ОЗ</w:t>
        </w:r>
      </w:hyperlink>
      <w:r>
        <w:t>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3. Деятельность Совета осуществляется коллегиально. Совет правомочен приступить к работе, если на его заседании присутствуют не менее 2/3 его членов.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4. Совет осуществляет свою деятельность в соответствии с положением, утвержденным Правительством Новгородской области.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5. Обеспечение деятельности Совета, изготовление Книги Почета, свидетельств и специальной тумбы, учет и регистрацию документов, внесение записей в Книгу Почета, выдачу дубликатов свидетельств осуществляет Правительство Новгородской области или уполномоченный им орган.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6. Права граждан (лиц без гражданства), сведения о которых занесены в Книгу Почета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Граждане (лица без гражданства), сведения о которых занесены в Книгу Почета, имеют право внеочередного приема по личным и служебным вопросам депутатами Новгородской областной Думы, должностными лицами органов государственной власти области и местного самоуправления, руководителями организаций областной формы собственности.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7. Материальное вознаграждение граждан (лиц без гражданства), сведения о которых занесены в Книгу Почета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1. Гражданину (лицу без гражданства), сведения о котором занесены в Книгу Почета, выплачивается разовое материальное вознаграждение в размере 40000 рублей.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Новгородской области от 03.03.2008 N 257-ОЗ)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2. Выплаты материального вознаграждения производятся за счет средств областного бюджета.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ind w:firstLine="540"/>
        <w:jc w:val="both"/>
        <w:outlineLvl w:val="1"/>
      </w:pPr>
      <w:r>
        <w:t>Статья 8. Вступление в силу настоящего областного закона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Настоящий областной закон вступает в силу через десять дней после его официального опубликования.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</w:pPr>
      <w:r>
        <w:lastRenderedPageBreak/>
        <w:t>Губернатор области</w:t>
      </w:r>
    </w:p>
    <w:p w:rsidR="001E44C6" w:rsidRDefault="001E44C6">
      <w:pPr>
        <w:pStyle w:val="ConsPlusNormal"/>
        <w:jc w:val="right"/>
      </w:pPr>
      <w:r>
        <w:t>М.М.ПРУСАК</w:t>
      </w:r>
    </w:p>
    <w:p w:rsidR="001E44C6" w:rsidRDefault="001E44C6">
      <w:pPr>
        <w:pStyle w:val="ConsPlusNormal"/>
      </w:pPr>
      <w:r>
        <w:t>Великий Новгород</w:t>
      </w:r>
    </w:p>
    <w:p w:rsidR="001E44C6" w:rsidRDefault="001E44C6">
      <w:pPr>
        <w:pStyle w:val="ConsPlusNormal"/>
        <w:spacing w:before="220"/>
      </w:pPr>
      <w:r>
        <w:t>12 июля 2004 года</w:t>
      </w:r>
    </w:p>
    <w:p w:rsidR="001E44C6" w:rsidRDefault="001E44C6">
      <w:pPr>
        <w:pStyle w:val="ConsPlusNormal"/>
        <w:spacing w:before="220"/>
      </w:pPr>
      <w:r>
        <w:t>N 300-ОЗ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  <w:outlineLvl w:val="0"/>
      </w:pPr>
      <w:r>
        <w:t>Приложение 1</w:t>
      </w:r>
    </w:p>
    <w:p w:rsidR="001E44C6" w:rsidRDefault="001E44C6">
      <w:pPr>
        <w:pStyle w:val="ConsPlusNormal"/>
        <w:jc w:val="right"/>
      </w:pPr>
      <w:r>
        <w:t>к областному закону</w:t>
      </w:r>
    </w:p>
    <w:p w:rsidR="001E44C6" w:rsidRDefault="001E44C6">
      <w:pPr>
        <w:pStyle w:val="ConsPlusNormal"/>
        <w:jc w:val="right"/>
      </w:pPr>
      <w:r>
        <w:t>"О Книге Почета Новгородской области"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bookmarkStart w:id="1" w:name="P108"/>
      <w:bookmarkEnd w:id="1"/>
      <w:r>
        <w:t>ОПИСАНИЕ</w:t>
      </w:r>
    </w:p>
    <w:p w:rsidR="001E44C6" w:rsidRDefault="001E44C6">
      <w:pPr>
        <w:pStyle w:val="ConsPlusTitle"/>
        <w:jc w:val="center"/>
      </w:pPr>
      <w:r>
        <w:t>КНИГИ ПОЧЕТА НОВГОРОДСКОЙ ОБЛАСТИ</w:t>
      </w:r>
    </w:p>
    <w:p w:rsidR="001E44C6" w:rsidRDefault="001E44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Областного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Новгородской области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от 03.03.2014 N 489-ОЗ)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Книга Почета Новгородской области представляет собой альбом формата А3 в кожаном переплете красного цвета с гербом Новгородской области золотистого цвета вверху по центру и надписью золотистого цвета: "КНИГА ПОЧЕТА НОВГОРОДСКОЙ ОБЛАСТИ" в две строки под гербом.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Листы альбома вшивные с изображением территории Новгородской области в преимущественно синих тонах на фоновом белом поле, плавно переходящем к низу листа в серое с эффектом неровной поверхности с изображением цветного герба Новгородской области в верхнем правом углу.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На первом листе располагается текст: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"Книга Почета Новгородской области учреждается в целях общественного признания и увековечения особых личных заслуг граждан Российской Федерации, граждан (подданных) иностранных государств, лиц без гражданства, внесших весомый вклад в развитие производства, науки, культуры, искусства, воспитания и образования, здравоохранения, спорта, законности и правопорядка, охраны окружающей среды и иных направлений трудовой и общественной деятельности, способствующей обеспечению благосостояния Новгородской области, повышению ее авторитета в Российской Федерации и за рубежом.</w:t>
      </w:r>
    </w:p>
    <w:p w:rsidR="001E44C6" w:rsidRDefault="001E44C6">
      <w:pPr>
        <w:pStyle w:val="ConsPlusNormal"/>
        <w:spacing w:before="220"/>
        <w:ind w:firstLine="540"/>
        <w:jc w:val="both"/>
      </w:pPr>
      <w:bookmarkStart w:id="2" w:name="_GoBack"/>
      <w:bookmarkEnd w:id="2"/>
      <w:r>
        <w:t>Из статьи 1 областного закона от ________ N ____ "О Книге Почета Новгородской области".".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Последующие листы предназначены для занесения персональных данных о заслуженных гражданах и лицах без гражданства с указанием реквизитов решений Совета о занесении в Книгу Почета и указов Губернатора Новгородской области об утверждении решений Совета.</w:t>
      </w:r>
    </w:p>
    <w:p w:rsidR="001E44C6" w:rsidRDefault="001E44C6">
      <w:pPr>
        <w:pStyle w:val="ConsPlusNormal"/>
        <w:jc w:val="both"/>
      </w:pPr>
      <w:r>
        <w:t xml:space="preserve">(в ред. Областного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В левой верхней части каждого листа место для фотографии 9 x 12 см. Справа от фотографии располагается текст с записью кратких биографических данных из расчета 8 - 10 строк шрифтом 16-го размера через полуторный интервал.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Внизу под фотографией и текстом биографии во всю ширину листа альбома размещается текст с описанием заслуг перед Новгородской областью из расчета 6 - 8 строк шрифтом 16-го размера через полуторный интервал.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  <w:outlineLvl w:val="0"/>
      </w:pPr>
      <w:r>
        <w:t>Приложение 2</w:t>
      </w:r>
    </w:p>
    <w:p w:rsidR="001E44C6" w:rsidRDefault="001E44C6">
      <w:pPr>
        <w:pStyle w:val="ConsPlusNormal"/>
        <w:jc w:val="right"/>
      </w:pPr>
      <w:r>
        <w:t>к областному закону</w:t>
      </w:r>
    </w:p>
    <w:p w:rsidR="001E44C6" w:rsidRDefault="001E44C6">
      <w:pPr>
        <w:pStyle w:val="ConsPlusNormal"/>
        <w:jc w:val="right"/>
      </w:pPr>
      <w:r>
        <w:t>"О Книге Почета Новгородской области"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bookmarkStart w:id="3" w:name="P132"/>
      <w:bookmarkEnd w:id="3"/>
      <w:r>
        <w:t>ОБРАЗЕЦ</w:t>
      </w:r>
    </w:p>
    <w:p w:rsidR="001E44C6" w:rsidRDefault="001E44C6">
      <w:pPr>
        <w:pStyle w:val="ConsPlusTitle"/>
        <w:jc w:val="center"/>
      </w:pPr>
      <w:r>
        <w:t>ОБЛОЖКИ КНИГИ ПОЧЕТА НОВГОРОДСКОЙ ОБЛАСТИ</w:t>
      </w:r>
    </w:p>
    <w:p w:rsidR="001E44C6" w:rsidRDefault="001E44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Рисунок не приводится.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  <w:outlineLvl w:val="0"/>
      </w:pPr>
      <w:r>
        <w:t>Приложение 3</w:t>
      </w:r>
    </w:p>
    <w:p w:rsidR="001E44C6" w:rsidRDefault="001E44C6">
      <w:pPr>
        <w:pStyle w:val="ConsPlusNormal"/>
        <w:jc w:val="right"/>
      </w:pPr>
      <w:r>
        <w:t>к областному закону</w:t>
      </w:r>
    </w:p>
    <w:p w:rsidR="001E44C6" w:rsidRDefault="001E44C6">
      <w:pPr>
        <w:pStyle w:val="ConsPlusNormal"/>
        <w:jc w:val="right"/>
      </w:pPr>
      <w:r>
        <w:t>"О Книге Почета Новгородской области"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bookmarkStart w:id="4" w:name="P145"/>
      <w:bookmarkEnd w:id="4"/>
      <w:r>
        <w:t>ОБРАЗЕЦ</w:t>
      </w:r>
    </w:p>
    <w:p w:rsidR="001E44C6" w:rsidRDefault="001E44C6">
      <w:pPr>
        <w:pStyle w:val="ConsPlusTitle"/>
        <w:jc w:val="center"/>
      </w:pPr>
      <w:r>
        <w:t>ЛИСТА КНИГИ ПОЧЕТА НОВГОРОДСКОЙ ОБЛАСТИ</w:t>
      </w:r>
    </w:p>
    <w:p w:rsidR="001E44C6" w:rsidRDefault="001E44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Рисунок не приводится.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  <w:outlineLvl w:val="0"/>
      </w:pPr>
      <w:r>
        <w:t>Приложение 4</w:t>
      </w:r>
    </w:p>
    <w:p w:rsidR="001E44C6" w:rsidRDefault="001E44C6">
      <w:pPr>
        <w:pStyle w:val="ConsPlusNormal"/>
        <w:jc w:val="right"/>
      </w:pPr>
      <w:r>
        <w:t>к областному закону</w:t>
      </w:r>
    </w:p>
    <w:p w:rsidR="001E44C6" w:rsidRDefault="001E44C6">
      <w:pPr>
        <w:pStyle w:val="ConsPlusNormal"/>
        <w:jc w:val="right"/>
      </w:pPr>
      <w:r>
        <w:t>"О Книге Почета Новгородской области"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bookmarkStart w:id="5" w:name="P158"/>
      <w:bookmarkEnd w:id="5"/>
      <w:r>
        <w:t>ОПИСАНИЕ</w:t>
      </w:r>
    </w:p>
    <w:p w:rsidR="001E44C6" w:rsidRDefault="001E44C6">
      <w:pPr>
        <w:pStyle w:val="ConsPlusTitle"/>
        <w:jc w:val="center"/>
      </w:pPr>
      <w:r>
        <w:t>СВИДЕТЕЛЬСТВА О ЗАНЕСЕНИИ В КНИГУ ПОЧЕТА</w:t>
      </w:r>
    </w:p>
    <w:p w:rsidR="001E44C6" w:rsidRDefault="001E44C6">
      <w:pPr>
        <w:pStyle w:val="ConsPlusTitle"/>
        <w:jc w:val="center"/>
      </w:pPr>
      <w:r>
        <w:t>НОВГОРОДСКОЙ ОБЛАСТИ</w:t>
      </w:r>
    </w:p>
    <w:p w:rsidR="001E44C6" w:rsidRDefault="001E44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Областного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Новгородской области</w:t>
            </w:r>
          </w:p>
          <w:p w:rsidR="001E44C6" w:rsidRDefault="001E44C6">
            <w:pPr>
              <w:pStyle w:val="ConsPlusNormal"/>
              <w:jc w:val="center"/>
            </w:pPr>
            <w:r>
              <w:rPr>
                <w:color w:val="392C69"/>
              </w:rPr>
              <w:t>от 03.03.2014 N 489-ОЗ)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  <w:r>
        <w:t>Свидетельство о занесении в Книгу Почета Новгородской области представляет собой книжку размером 10 x 7 см в кожаной обложке красного цвета.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На лицевой стороне свидетельства располагается надпись золотистого цвета в три строки: "СВИДЕТЕЛЬСТВО О ЗАНЕСЕНИИ В КНИГУ ПОЧЕТА НОВГОРОДСКОЙ ОБЛАСТИ".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Внутренняя вклейка свидетельства выполнена в белом цвете.</w:t>
      </w:r>
    </w:p>
    <w:p w:rsidR="001E44C6" w:rsidRDefault="001E44C6">
      <w:pPr>
        <w:pStyle w:val="ConsPlusNormal"/>
        <w:spacing w:before="220"/>
        <w:ind w:firstLine="540"/>
        <w:jc w:val="both"/>
      </w:pPr>
      <w:r>
        <w:t>На левой внутренней стороне свидетельства в левом верхнем углу располагается цветное изображение герба Новгородской области. На уровне герба по центру в одну строку слова: "Новгородская область". Ниже в две строки располагается надпись: "СВИДЕТЕЛЬСТВО N _____". В левом нижнем углу имеется место для фотографии лица, занесенного в Книгу Почета, размером 3 x 4 см без уголка. Справа от фотографии - три пустые строки с надписями: "фамилия", "имя", "отчество", под ними - строка с надписью: "Личная подпись ___________".</w:t>
      </w:r>
    </w:p>
    <w:p w:rsidR="001E44C6" w:rsidRDefault="001E44C6">
      <w:pPr>
        <w:pStyle w:val="ConsPlusNonformat"/>
        <w:spacing w:before="200"/>
        <w:jc w:val="both"/>
      </w:pPr>
      <w:r>
        <w:t xml:space="preserve">    На  правой внутренней стороне свидетельства в верхней части по центру в</w:t>
      </w:r>
    </w:p>
    <w:p w:rsidR="001E44C6" w:rsidRDefault="001E44C6">
      <w:pPr>
        <w:pStyle w:val="ConsPlusNonformat"/>
        <w:jc w:val="both"/>
      </w:pPr>
      <w:r>
        <w:t>пять  строк  располагается  надпись:  "Решением Совета по занесению в Книгу</w:t>
      </w:r>
    </w:p>
    <w:p w:rsidR="001E44C6" w:rsidRDefault="001E44C6">
      <w:pPr>
        <w:pStyle w:val="ConsPlusNonformat"/>
        <w:jc w:val="both"/>
      </w:pPr>
      <w:r>
        <w:t>Почета от ___________, утвержденным указом Губернатора Новгородской области</w:t>
      </w:r>
    </w:p>
    <w:p w:rsidR="001E44C6" w:rsidRDefault="001E44C6">
      <w:pPr>
        <w:pStyle w:val="ConsPlusNonformat"/>
        <w:jc w:val="both"/>
      </w:pPr>
      <w:r>
        <w:t>от _________, сведения о предъявителе настоящего свидетельства занесены в".</w:t>
      </w:r>
    </w:p>
    <w:p w:rsidR="001E44C6" w:rsidRDefault="001E44C6">
      <w:pPr>
        <w:pStyle w:val="ConsPlusNonformat"/>
        <w:jc w:val="both"/>
      </w:pPr>
      <w:r>
        <w:t>Ниже   по   центру  в  две  строки  располагается  надпись:  "КНИГУ  ПОЧЕТА</w:t>
      </w:r>
    </w:p>
    <w:p w:rsidR="001E44C6" w:rsidRDefault="001E44C6">
      <w:pPr>
        <w:pStyle w:val="ConsPlusNonformat"/>
        <w:jc w:val="both"/>
      </w:pPr>
      <w:r>
        <w:t>НОВГОРОДСКОЙ ОБЛАСТИ". Ниже в левом углу располагается надпись: "Губернатор</w:t>
      </w:r>
    </w:p>
    <w:p w:rsidR="001E44C6" w:rsidRDefault="001E44C6">
      <w:pPr>
        <w:pStyle w:val="ConsPlusNonformat"/>
        <w:jc w:val="both"/>
      </w:pPr>
      <w:r>
        <w:t>Новгородской области" в две строки, ниже - надпись: "МП __________________"</w:t>
      </w:r>
    </w:p>
    <w:p w:rsidR="001E44C6" w:rsidRDefault="001E44C6">
      <w:pPr>
        <w:pStyle w:val="ConsPlusNonformat"/>
        <w:jc w:val="both"/>
      </w:pPr>
      <w:r>
        <w:t xml:space="preserve">                                                              подпись</w:t>
      </w:r>
    </w:p>
    <w:p w:rsidR="001E44C6" w:rsidRDefault="001E44C6">
      <w:pPr>
        <w:pStyle w:val="ConsPlusNonformat"/>
        <w:jc w:val="both"/>
      </w:pPr>
      <w:r>
        <w:t>в  одну  строку,  в правом нижнем углу располагается надпись: "Председатель</w:t>
      </w:r>
    </w:p>
    <w:p w:rsidR="001E44C6" w:rsidRDefault="001E44C6">
      <w:pPr>
        <w:pStyle w:val="ConsPlusNonformat"/>
        <w:jc w:val="both"/>
      </w:pPr>
      <w:r>
        <w:t>Новгородской областной Думы" в две строки, ниже - надпись: "МП ___________"</w:t>
      </w:r>
    </w:p>
    <w:p w:rsidR="001E44C6" w:rsidRDefault="001E44C6">
      <w:pPr>
        <w:pStyle w:val="ConsPlusNonformat"/>
        <w:jc w:val="both"/>
      </w:pPr>
      <w:r>
        <w:t xml:space="preserve">                                                                 подпись</w:t>
      </w:r>
    </w:p>
    <w:p w:rsidR="001E44C6" w:rsidRDefault="001E44C6">
      <w:pPr>
        <w:pStyle w:val="ConsPlusNonformat"/>
        <w:jc w:val="both"/>
      </w:pPr>
      <w:r>
        <w:t>в одну строку.</w:t>
      </w:r>
    </w:p>
    <w:p w:rsidR="001E44C6" w:rsidRDefault="001E44C6">
      <w:pPr>
        <w:pStyle w:val="ConsPlusNonformat"/>
        <w:jc w:val="both"/>
      </w:pPr>
      <w:r>
        <w:t xml:space="preserve">(в ред. Областного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Новгородской области от 03.03.2014 N 489-ОЗ)</w:t>
      </w:r>
    </w:p>
    <w:p w:rsidR="001E44C6" w:rsidRDefault="001E44C6">
      <w:pPr>
        <w:pStyle w:val="ConsPlusNormal"/>
        <w:ind w:firstLine="540"/>
        <w:jc w:val="both"/>
      </w:pPr>
      <w:r>
        <w:t>Надписи: "СВИДЕТЕЛЬСТВО" И "КНИГУ ПОЧЕТА НОВГОРОДСКОЙ ОБЛАСТИ" отпечатаны красной краской, весь остальной текст - черной краской.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jc w:val="right"/>
        <w:outlineLvl w:val="0"/>
      </w:pPr>
      <w:r>
        <w:t>Приложение 5</w:t>
      </w:r>
    </w:p>
    <w:p w:rsidR="001E44C6" w:rsidRDefault="001E44C6">
      <w:pPr>
        <w:pStyle w:val="ConsPlusNormal"/>
        <w:jc w:val="right"/>
      </w:pPr>
      <w:r>
        <w:t>к областному закону</w:t>
      </w:r>
    </w:p>
    <w:p w:rsidR="001E44C6" w:rsidRDefault="001E44C6">
      <w:pPr>
        <w:pStyle w:val="ConsPlusNormal"/>
        <w:jc w:val="right"/>
      </w:pPr>
      <w:r>
        <w:t>"О Книге Почета Новгородской области"</w:t>
      </w: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Title"/>
        <w:jc w:val="center"/>
      </w:pPr>
      <w:bookmarkStart w:id="6" w:name="P192"/>
      <w:bookmarkEnd w:id="6"/>
      <w:r>
        <w:t>ОБРАЗЕЦ</w:t>
      </w:r>
    </w:p>
    <w:p w:rsidR="001E44C6" w:rsidRDefault="001E44C6">
      <w:pPr>
        <w:pStyle w:val="ConsPlusTitle"/>
        <w:jc w:val="center"/>
      </w:pPr>
      <w:r>
        <w:t>СВИДЕТЕЛЬСТВА О ЗАНЕСЕНИИ В КНИГУ ПОЧЕТА</w:t>
      </w:r>
    </w:p>
    <w:p w:rsidR="001E44C6" w:rsidRDefault="001E44C6">
      <w:pPr>
        <w:pStyle w:val="ConsPlusTitle"/>
        <w:jc w:val="center"/>
      </w:pPr>
      <w:r>
        <w:t>НОВГОРОДСКОЙ ОБЛАСТИ</w:t>
      </w:r>
    </w:p>
    <w:p w:rsidR="001E44C6" w:rsidRDefault="001E44C6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E44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E44C6" w:rsidRDefault="001E44C6">
            <w:pPr>
              <w:pStyle w:val="ConsPlusNormal"/>
              <w:jc w:val="both"/>
            </w:pPr>
            <w:r>
              <w:rPr>
                <w:color w:val="392C69"/>
              </w:rPr>
              <w:t>Рисунок не приводится.</w:t>
            </w:r>
          </w:p>
        </w:tc>
      </w:tr>
    </w:tbl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ind w:firstLine="540"/>
        <w:jc w:val="both"/>
      </w:pPr>
    </w:p>
    <w:p w:rsidR="001E44C6" w:rsidRDefault="001E44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4A9B" w:rsidRDefault="00644A9B"/>
    <w:sectPr w:rsidR="00644A9B" w:rsidSect="0011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C6"/>
    <w:rsid w:val="001E44C6"/>
    <w:rsid w:val="00264E3F"/>
    <w:rsid w:val="0064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259D8-9A97-4E30-A1D2-D4069BE2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4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4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4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5E58CFDC82FE2005A3448BA192E02F4DC5B723D2B6FB9C14C5AC7F86CE473B7029B83D7CBE5B9B3C68EA283BD7F8F0E3918C41561C13E175D78846a1I" TargetMode="External"/><Relationship Id="rId13" Type="http://schemas.openxmlformats.org/officeDocument/2006/relationships/hyperlink" Target="consultantplus://offline/ref=5F5E58CFDC82FE2005A3448BA192E02F4DC5B723D2B6FB9C14C5AC7F86CE473B7029B83D7CBE5B9B3C68EA283BD7F8F0E3918C41561C13E175D78846a1I" TargetMode="External"/><Relationship Id="rId18" Type="http://schemas.openxmlformats.org/officeDocument/2006/relationships/hyperlink" Target="consultantplus://offline/ref=5F5E58CFDC82FE2005A3448BA192E02F4DC5B723D2B6FB9C14C5AC7F86CE473B7029B83D7CBE5B9B3C68EB213BD7F8F0E3918C41561C13E175D78846a1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F5E58CFDC82FE2005A3448BA192E02F4DC5B723D7BBFB991DC5AC7F86CE473B7029B83D7CBE5B9B3C68EB233BD7F8F0E3918C41561C13E175D78846a1I" TargetMode="External"/><Relationship Id="rId7" Type="http://schemas.openxmlformats.org/officeDocument/2006/relationships/hyperlink" Target="consultantplus://offline/ref=5F5E58CFDC82FE2005A3448BA192E02F4DC5B723DEB1FD9F13C5AC7F86CE473B7029B83D7CBE5B9B3C68EA293BD7F8F0E3918C41561C13E175D78846a1I" TargetMode="External"/><Relationship Id="rId12" Type="http://schemas.openxmlformats.org/officeDocument/2006/relationships/hyperlink" Target="consultantplus://offline/ref=5F5E58CFDC82FE2005A3448BA192E02F4DC5B723D2B6FB9C14C5AC7F86CE473B7029B83D7CBE5B9B3C68EA283BD7F8F0E3918C41561C13E175D78846a1I" TargetMode="External"/><Relationship Id="rId17" Type="http://schemas.openxmlformats.org/officeDocument/2006/relationships/hyperlink" Target="consultantplus://offline/ref=5F5E58CFDC82FE2005A3448BA192E02F4DC5B723DEB1FD9F13C5AC7F86CE473B7029B83D7CBE5B9B3C68EB203BD7F8F0E3918C41561C13E175D78846a1I" TargetMode="External"/><Relationship Id="rId25" Type="http://schemas.openxmlformats.org/officeDocument/2006/relationships/hyperlink" Target="consultantplus://offline/ref=5F5E58CFDC82FE2005A3448BA192E02F4DC5B723D2B6FB9C14C5AC7F86CE473B7029B83D7CBE5B9B3C68EB273BD7F8F0E3918C41561C13E175D78846a1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F5E58CFDC82FE2005A3448BA192E02F4DC5B723D2B6FB9C14C5AC7F86CE473B7029B83D7CBE5B9B3C68EB213BD7F8F0E3918C41561C13E175D78846a1I" TargetMode="External"/><Relationship Id="rId20" Type="http://schemas.openxmlformats.org/officeDocument/2006/relationships/hyperlink" Target="consultantplus://offline/ref=5F5E58CFDC82FE2005A3448BA192E02F4DC5B723D2B6FB9C14C5AC7F86CE473B7029B83D7CBE5B9B3C68EB243BD7F8F0E3918C41561C13E175D78846a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5E58CFDC82FE2005A3448BA192E02F4DC5B723D2B6FB9C14C5AC7F86CE473B7029B83D7CBE5B9B3C68EA293BD7F8F0E3918C41561C13E175D78846a1I" TargetMode="External"/><Relationship Id="rId11" Type="http://schemas.openxmlformats.org/officeDocument/2006/relationships/hyperlink" Target="consultantplus://offline/ref=5F5E58CFDC82FE2005A3448BA192E02F4DC5B723D7BBFB991DC5AC7F86CE473B7029B83D7CBE5B9B3C68EB213BD7F8F0E3918C41561C13E175D78846a1I" TargetMode="External"/><Relationship Id="rId24" Type="http://schemas.openxmlformats.org/officeDocument/2006/relationships/hyperlink" Target="consultantplus://offline/ref=5F5E58CFDC82FE2005A3448BA192E02F4DC5B723D2B6FB9C14C5AC7F86CE473B7029B83D7CBE5B9B3C68EB273BD7F8F0E3918C41561C13E175D78846a1I" TargetMode="External"/><Relationship Id="rId5" Type="http://schemas.openxmlformats.org/officeDocument/2006/relationships/hyperlink" Target="consultantplus://offline/ref=5F5E58CFDC82FE2005A3448BA192E02F4DC5B723D7BBFB991DC5AC7F86CE473B7029B83D7CBE5B9B3C68EA293BD7F8F0E3918C41561C13E175D78846a1I" TargetMode="External"/><Relationship Id="rId15" Type="http://schemas.openxmlformats.org/officeDocument/2006/relationships/hyperlink" Target="consultantplus://offline/ref=5F5E58CFDC82FE2005A3448BA192E02F4DC5B723D2B6FB9C14C5AC7F86CE473B7029B83D7CBE5B9B3C68EB213BD7F8F0E3918C41561C13E175D78846a1I" TargetMode="External"/><Relationship Id="rId23" Type="http://schemas.openxmlformats.org/officeDocument/2006/relationships/hyperlink" Target="consultantplus://offline/ref=5F5E58CFDC82FE2005A3448BA192E02F4DC5B723D2B6FB9C14C5AC7F86CE473B7029B83D7CBE5B9B3C68EB273BD7F8F0E3918C41561C13E175D78846a1I" TargetMode="External"/><Relationship Id="rId10" Type="http://schemas.openxmlformats.org/officeDocument/2006/relationships/hyperlink" Target="consultantplus://offline/ref=5F5E58CFDC82FE2005A3448BA192E02F4DC5B723D2B6FB9C14C5AC7F86CE473B7029B83D7CBE5B9B3C68EB213BD7F8F0E3918C41561C13E175D78846a1I" TargetMode="External"/><Relationship Id="rId19" Type="http://schemas.openxmlformats.org/officeDocument/2006/relationships/hyperlink" Target="consultantplus://offline/ref=5F5E58CFDC82FE2005A3448BA192E02F4DC5B723D2B6FB9C14C5AC7F86CE473B7029B83D7CBE5B9B3C68EB253BD7F8F0E3918C41561C13E175D78846a1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F5E58CFDC82FE2005A3448BA192E02F4DC5B723DEB1FD9F13C5AC7F86CE473B7029B83D7CBE5B9B3C68EA283BD7F8F0E3918C41561C13E175D78846a1I" TargetMode="External"/><Relationship Id="rId14" Type="http://schemas.openxmlformats.org/officeDocument/2006/relationships/hyperlink" Target="consultantplus://offline/ref=5F5E58CFDC82FE2005A3448BA192E02F4DC5B723D7BBFB991DC5AC7F86CE473B7029B83D7CBE5B9B3C68EB203BD7F8F0E3918C41561C13E175D78846a1I" TargetMode="External"/><Relationship Id="rId22" Type="http://schemas.openxmlformats.org/officeDocument/2006/relationships/hyperlink" Target="consultantplus://offline/ref=5F5E58CFDC82FE2005A3448BA192E02F4DC5B723D2B6FB9C14C5AC7F86CE473B7029B83D7CBE5B9B3C68EB273BD7F8F0E3918C41561C13E175D78846a1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2458</Words>
  <Characters>14016</Characters>
  <Application>Microsoft Office Word</Application>
  <DocSecurity>4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16442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Бабкова Елена Олеговна</cp:lastModifiedBy>
  <cp:revision>2</cp:revision>
  <dcterms:created xsi:type="dcterms:W3CDTF">2020-05-26T08:52:00Z</dcterms:created>
  <dcterms:modified xsi:type="dcterms:W3CDTF">2020-05-26T08:52:00Z</dcterms:modified>
</cp:coreProperties>
</file>